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40E3" w:rsidRDefault="00FA40E3" w:rsidP="00FA40E3">
      <w:pPr>
        <w:jc w:val="center"/>
      </w:pPr>
    </w:p>
    <w:p w:rsidR="00FA40E3" w:rsidRDefault="00FA40E3" w:rsidP="00FA40E3">
      <w:pPr>
        <w:jc w:val="center"/>
      </w:pPr>
    </w:p>
    <w:p w:rsidR="00FA40E3" w:rsidRDefault="00FA40E3" w:rsidP="00FA40E3">
      <w:pPr>
        <w:jc w:val="center"/>
      </w:pPr>
    </w:p>
    <w:p w:rsidR="00FA40E3" w:rsidRDefault="00FA40E3" w:rsidP="00FA40E3">
      <w:pPr>
        <w:jc w:val="center"/>
      </w:pPr>
    </w:p>
    <w:p w:rsidR="00FA40E3" w:rsidRDefault="00FA40E3" w:rsidP="00FA40E3">
      <w:pPr>
        <w:jc w:val="center"/>
      </w:pPr>
    </w:p>
    <w:p w:rsidR="00FA40E3" w:rsidRDefault="00FA40E3" w:rsidP="00FA40E3">
      <w:pPr>
        <w:jc w:val="center"/>
      </w:pPr>
    </w:p>
    <w:p w:rsidR="00FA40E3" w:rsidRPr="00FA40E3" w:rsidRDefault="00FA40E3" w:rsidP="00FA40E3">
      <w:pPr>
        <w:jc w:val="center"/>
      </w:pPr>
      <w:r w:rsidRPr="00FA40E3">
        <w:t>Effecting Change in Community Oriented Policing</w:t>
      </w:r>
    </w:p>
    <w:p w:rsidR="00FA40E3" w:rsidRPr="00FA40E3" w:rsidRDefault="00FA40E3" w:rsidP="00FA40E3">
      <w:pPr>
        <w:jc w:val="center"/>
      </w:pPr>
      <w:r w:rsidRPr="00FA40E3">
        <w:t>Name</w:t>
      </w:r>
    </w:p>
    <w:p w:rsidR="00FA40E3" w:rsidRPr="00FA40E3" w:rsidRDefault="00FA40E3" w:rsidP="00FA40E3">
      <w:pPr>
        <w:jc w:val="center"/>
      </w:pPr>
      <w:r w:rsidRPr="00FA40E3">
        <w:t>Institution</w:t>
      </w:r>
    </w:p>
    <w:p w:rsidR="00FA40E3" w:rsidRPr="00FA40E3" w:rsidRDefault="00FA40E3" w:rsidP="00FA40E3">
      <w:pPr>
        <w:jc w:val="center"/>
      </w:pPr>
      <w:r w:rsidRPr="00FA40E3">
        <w:t>Course Information</w:t>
      </w:r>
    </w:p>
    <w:p w:rsidR="00FA40E3" w:rsidRDefault="00FA40E3" w:rsidP="00FA40E3"/>
    <w:p w:rsidR="00FA40E3" w:rsidRDefault="00FA40E3" w:rsidP="00FA40E3"/>
    <w:p w:rsidR="00FA40E3" w:rsidRDefault="00FA40E3" w:rsidP="00FA40E3"/>
    <w:p w:rsidR="00FA40E3" w:rsidRDefault="00FA40E3" w:rsidP="00FA40E3"/>
    <w:p w:rsidR="00FA40E3" w:rsidRDefault="00FA40E3" w:rsidP="00FA40E3"/>
    <w:p w:rsidR="00FA40E3" w:rsidRDefault="00FA40E3" w:rsidP="00FA40E3"/>
    <w:p w:rsidR="00FA40E3" w:rsidRDefault="00FA40E3" w:rsidP="00FA40E3"/>
    <w:p w:rsidR="00FA40E3" w:rsidRDefault="00FA40E3" w:rsidP="00FA40E3"/>
    <w:p w:rsidR="00FA40E3" w:rsidRDefault="00FA40E3" w:rsidP="00FA40E3"/>
    <w:p w:rsidR="00FA40E3" w:rsidRDefault="00FA40E3" w:rsidP="00FA40E3"/>
    <w:p w:rsidR="00FA40E3" w:rsidRDefault="00FA40E3" w:rsidP="00FA40E3"/>
    <w:p w:rsidR="00FA40E3" w:rsidRDefault="00FA40E3" w:rsidP="00FA40E3"/>
    <w:p w:rsidR="00FA40E3" w:rsidRDefault="00FA40E3" w:rsidP="00FA40E3"/>
    <w:p w:rsidR="00FA40E3" w:rsidRPr="00FA40E3" w:rsidRDefault="00FA40E3" w:rsidP="00FA40E3">
      <w:pPr>
        <w:jc w:val="center"/>
      </w:pPr>
      <w:r w:rsidRPr="00FA40E3">
        <w:lastRenderedPageBreak/>
        <w:t>Effecting Change in Community Oriented Policing</w:t>
      </w:r>
    </w:p>
    <w:p w:rsidR="007F3814" w:rsidRPr="00FA40E3" w:rsidRDefault="001868CA" w:rsidP="00FA40E3">
      <w:pPr>
        <w:ind w:firstLine="720"/>
      </w:pPr>
      <w:r w:rsidRPr="00FA40E3">
        <w:t>Community policing is among the primary means of providing security to the public. Community policing is focused on the various needs of the people and is a highly recommended tool that the law enforcement agencies can use to both ensure public safety and develop relations with the community. Due to these reasons, it is important to change aspects of the organization that are potential barriers while simultaneously improving the strengths of the organization. In the article titled “Assessing the impediments to organizational change: A view of community policing”, Rhonda Allen identifies and discusses the barriers to implementing community oriented policing with a specific focus on designated patrol assignments</w:t>
      </w:r>
      <w:r w:rsidR="00FA40E3">
        <w:t xml:space="preserve"> (Allen, 2002)</w:t>
      </w:r>
      <w:r w:rsidRPr="00FA40E3">
        <w:t>. From the article we find three important points of note concerning this topic: complexity, centralization and attitudes.</w:t>
      </w:r>
    </w:p>
    <w:p w:rsidR="00DF770B" w:rsidRPr="00FA40E3" w:rsidRDefault="001868CA" w:rsidP="00FA40E3">
      <w:pPr>
        <w:ind w:firstLine="720"/>
      </w:pPr>
      <w:r w:rsidRPr="00FA40E3">
        <w:t>Complexity in relation to impediments to change in community oriented policing is defined as the structural aspects of an organization that requires coordination and control.</w:t>
      </w:r>
      <w:r w:rsidR="00DF770B" w:rsidRPr="00FA40E3">
        <w:t xml:space="preserve"> These aspects include rank, occupational roles, departments and operating sites. In a law enforcement organization, complexity helps in planning for change because of the different structural components involved. Levels of authority create the situation where different ranks within the police service have different thoughts and ideas for change. The higher ranks may be more focused on long-term policies while the lower ranks may be more interested in short-term gains. In addition, the presence of multiple subunits such as divisions and departments creates the need to identify diverse demands of both the officers and the people served by the subunits. It is an indication of the benefits of complexity in planning for change. However, complexity adds to the difficulty of implementing change. Complexity as a structural variable in change implementation influenced communication during the change process. Without meaningful communication </w:t>
      </w:r>
      <w:r w:rsidR="00DF770B" w:rsidRPr="00FA40E3">
        <w:lastRenderedPageBreak/>
        <w:t xml:space="preserve">channels, implementing change is impeded as the possibility of some sections of the organization being left out of the change process increases. </w:t>
      </w:r>
    </w:p>
    <w:p w:rsidR="001868CA" w:rsidRPr="00FA40E3" w:rsidRDefault="00DF770B" w:rsidP="00FA40E3">
      <w:pPr>
        <w:ind w:firstLine="720"/>
      </w:pPr>
      <w:r w:rsidRPr="00FA40E3">
        <w:t xml:space="preserve">Centralization is another key finding to take away from this article by Allen. The </w:t>
      </w:r>
      <w:r w:rsidR="00FA1746" w:rsidRPr="00FA40E3">
        <w:t xml:space="preserve">writer discusses how decision </w:t>
      </w:r>
      <w:r w:rsidRPr="00FA40E3">
        <w:t>making within an organization tends to be influenced by centralization</w:t>
      </w:r>
      <w:r w:rsidR="00FA40E3">
        <w:t xml:space="preserve"> (Allen, 2002)</w:t>
      </w:r>
      <w:r w:rsidRPr="00FA40E3">
        <w:t xml:space="preserve">. </w:t>
      </w:r>
      <w:r w:rsidR="00FA1746" w:rsidRPr="00FA40E3">
        <w:t>Centralization is connected to complexity in terms of communication and decision making that arises out of existing communication channels. As a structural variable affecting the change process, centralization involves the level and variety of participation in strategic decisions by related groups in the organization. The organizations with highly centralized systems are likely to experience high resistance to change. Organizations with decentralized systems experience minimal resistance to change because the employees are more involved in the decision making processes</w:t>
      </w:r>
      <w:r w:rsidR="00FA40E3">
        <w:t xml:space="preserve"> (Allen, 2002)</w:t>
      </w:r>
      <w:r w:rsidR="00FA1746" w:rsidRPr="00FA40E3">
        <w:t xml:space="preserve">. </w:t>
      </w:r>
      <w:r w:rsidR="00DC345D" w:rsidRPr="00FA40E3">
        <w:t xml:space="preserve">It indicates how a police service that has a decentralized structure is more likely to plan and implement change. However, it is also notable that the bureaucratic structure of most police organizations made officers unwilling to accept a more decentralized structure. This may be attributed to the mental, social and physical training that these officers undergo. The effect of centralization is therefore </w:t>
      </w:r>
      <w:r w:rsidR="00EE7C32" w:rsidRPr="00FA40E3">
        <w:t>crucial</w:t>
      </w:r>
      <w:r w:rsidR="00DC345D" w:rsidRPr="00FA40E3">
        <w:t xml:space="preserve"> in understanding impediments to organizational change as it offers benefits but is not easily accepted because it goes against the bureaucratic structure that officers are used to. </w:t>
      </w:r>
    </w:p>
    <w:p w:rsidR="0062789C" w:rsidRPr="00FA40E3" w:rsidRDefault="0062789C" w:rsidP="00FA40E3">
      <w:pPr>
        <w:ind w:firstLine="720"/>
      </w:pPr>
      <w:r w:rsidRPr="00FA40E3">
        <w:t xml:space="preserve">Attitude is the third key finding from this article. This can be broken down into departmental and individual attitudes. Departmental attitude refers to the attitudes held by the command staff toward the issues highlighted by the change program. The individuals who had high levels of authority and could significantly influence the change process were also influenced by the overall attitude of the department toward change. A police leader could have support for certain ideas but could be influenced into opposing the change due to the overall </w:t>
      </w:r>
      <w:r w:rsidRPr="00FA40E3">
        <w:lastRenderedPageBreak/>
        <w:t xml:space="preserve">mentality of the department. </w:t>
      </w:r>
      <w:r w:rsidR="009F5364" w:rsidRPr="00FA40E3">
        <w:t xml:space="preserve">Individual attitudes refer to the attitudes of the organizational members at all levels from top management to street-level officers. </w:t>
      </w:r>
      <w:r w:rsidR="0095458F" w:rsidRPr="00FA40E3">
        <w:t>These individual attitudes toward change are directly related to attitudes toward community oriented policing. It is an indication of how the motives of individual members to change are related to how they feel about community oriented policing.</w:t>
      </w:r>
    </w:p>
    <w:p w:rsidR="00FA40E3" w:rsidRDefault="00FA40E3" w:rsidP="00FA40E3">
      <w:pPr>
        <w:jc w:val="center"/>
      </w:pPr>
    </w:p>
    <w:p w:rsidR="00FA40E3" w:rsidRDefault="00FA40E3" w:rsidP="00FA40E3">
      <w:pPr>
        <w:jc w:val="center"/>
      </w:pPr>
    </w:p>
    <w:p w:rsidR="0023050D" w:rsidRPr="00FA40E3" w:rsidRDefault="0023050D" w:rsidP="00FA40E3">
      <w:pPr>
        <w:jc w:val="center"/>
      </w:pPr>
      <w:r w:rsidRPr="00FA40E3">
        <w:t>References</w:t>
      </w:r>
    </w:p>
    <w:p w:rsidR="00FA40E3" w:rsidRPr="00FA40E3" w:rsidRDefault="00FA40E3" w:rsidP="00FA40E3">
      <w:pPr>
        <w:ind w:left="720" w:hanging="720"/>
      </w:pPr>
      <w:r w:rsidRPr="00FA40E3">
        <w:rPr>
          <w:color w:val="222222"/>
          <w:shd w:val="clear" w:color="auto" w:fill="FFFFFF"/>
        </w:rPr>
        <w:t>Allen, R. Y. (2002). Assessing the impediments to organizational change: A view of community policing. </w:t>
      </w:r>
      <w:r w:rsidRPr="00FA40E3">
        <w:rPr>
          <w:i/>
          <w:iCs/>
          <w:color w:val="222222"/>
          <w:shd w:val="clear" w:color="auto" w:fill="FFFFFF"/>
        </w:rPr>
        <w:t>Journal of Criminal Justice</w:t>
      </w:r>
      <w:r w:rsidRPr="00FA40E3">
        <w:rPr>
          <w:color w:val="222222"/>
          <w:shd w:val="clear" w:color="auto" w:fill="FFFFFF"/>
        </w:rPr>
        <w:t>, </w:t>
      </w:r>
      <w:r w:rsidRPr="00FA40E3">
        <w:rPr>
          <w:i/>
          <w:iCs/>
          <w:color w:val="222222"/>
          <w:shd w:val="clear" w:color="auto" w:fill="FFFFFF"/>
        </w:rPr>
        <w:t>30</w:t>
      </w:r>
      <w:r w:rsidRPr="00FA40E3">
        <w:rPr>
          <w:color w:val="222222"/>
          <w:shd w:val="clear" w:color="auto" w:fill="FFFFFF"/>
        </w:rPr>
        <w:t xml:space="preserve">(6), 511-517. </w:t>
      </w:r>
    </w:p>
    <w:p w:rsidR="00196148" w:rsidRPr="00FA40E3" w:rsidRDefault="00196148" w:rsidP="00FA40E3">
      <w:pPr>
        <w:ind w:left="720" w:hanging="720"/>
      </w:pPr>
    </w:p>
    <w:sectPr w:rsidR="00196148" w:rsidRPr="00FA40E3" w:rsidSect="00FA40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11B9" w:rsidRDefault="00B011B9" w:rsidP="00FA40E3">
      <w:pPr>
        <w:spacing w:line="240" w:lineRule="auto"/>
      </w:pPr>
      <w:r>
        <w:separator/>
      </w:r>
    </w:p>
  </w:endnote>
  <w:endnote w:type="continuationSeparator" w:id="1">
    <w:p w:rsidR="00B011B9" w:rsidRDefault="00B011B9" w:rsidP="00FA40E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11B9" w:rsidRDefault="00B011B9" w:rsidP="00FA40E3">
      <w:pPr>
        <w:spacing w:line="240" w:lineRule="auto"/>
      </w:pPr>
      <w:r>
        <w:separator/>
      </w:r>
    </w:p>
  </w:footnote>
  <w:footnote w:type="continuationSeparator" w:id="1">
    <w:p w:rsidR="00B011B9" w:rsidRDefault="00B011B9" w:rsidP="00FA40E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204587"/>
      <w:docPartObj>
        <w:docPartGallery w:val="Page Numbers (Top of Page)"/>
        <w:docPartUnique/>
      </w:docPartObj>
    </w:sdtPr>
    <w:sdtContent>
      <w:p w:rsidR="00FA40E3" w:rsidRDefault="00FA40E3">
        <w:pPr>
          <w:pStyle w:val="Header"/>
          <w:jc w:val="right"/>
        </w:pPr>
        <w:r>
          <w:t>COMMUNITY POLICING</w:t>
        </w:r>
        <w:r>
          <w:tab/>
        </w:r>
        <w:r>
          <w:tab/>
        </w:r>
        <w:fldSimple w:instr=" PAGE   \* MERGEFORMAT ">
          <w:r w:rsidR="00A8707A">
            <w:rPr>
              <w:noProof/>
            </w:rPr>
            <w:t>2</w:t>
          </w:r>
        </w:fldSimple>
      </w:p>
    </w:sdtContent>
  </w:sdt>
  <w:p w:rsidR="00FA40E3" w:rsidRDefault="00FA40E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0E3" w:rsidRDefault="00FA40E3">
    <w:pPr>
      <w:pStyle w:val="Header"/>
    </w:pPr>
    <w:r>
      <w:t>Running head: COMMUNITY POLICING</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868CA"/>
    <w:rsid w:val="00011DBD"/>
    <w:rsid w:val="001868CA"/>
    <w:rsid w:val="00196148"/>
    <w:rsid w:val="0023050D"/>
    <w:rsid w:val="00256B93"/>
    <w:rsid w:val="00331BAE"/>
    <w:rsid w:val="0062789C"/>
    <w:rsid w:val="00794C63"/>
    <w:rsid w:val="007B7D6E"/>
    <w:rsid w:val="007F3814"/>
    <w:rsid w:val="008F49B4"/>
    <w:rsid w:val="0095458F"/>
    <w:rsid w:val="009760EE"/>
    <w:rsid w:val="009B0259"/>
    <w:rsid w:val="009F5364"/>
    <w:rsid w:val="00A8707A"/>
    <w:rsid w:val="00AD2FC0"/>
    <w:rsid w:val="00B011B9"/>
    <w:rsid w:val="00CD5B1A"/>
    <w:rsid w:val="00D72C5F"/>
    <w:rsid w:val="00DC345D"/>
    <w:rsid w:val="00DF770B"/>
    <w:rsid w:val="00EE7C32"/>
    <w:rsid w:val="00F21A32"/>
    <w:rsid w:val="00F86D86"/>
    <w:rsid w:val="00FA1746"/>
    <w:rsid w:val="00FA40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40E3"/>
    <w:pPr>
      <w:tabs>
        <w:tab w:val="center" w:pos="4680"/>
        <w:tab w:val="right" w:pos="9360"/>
      </w:tabs>
      <w:spacing w:line="240" w:lineRule="auto"/>
    </w:pPr>
  </w:style>
  <w:style w:type="character" w:customStyle="1" w:styleId="HeaderChar">
    <w:name w:val="Header Char"/>
    <w:basedOn w:val="DefaultParagraphFont"/>
    <w:link w:val="Header"/>
    <w:uiPriority w:val="99"/>
    <w:rsid w:val="00FA40E3"/>
  </w:style>
  <w:style w:type="paragraph" w:styleId="Footer">
    <w:name w:val="footer"/>
    <w:basedOn w:val="Normal"/>
    <w:link w:val="FooterChar"/>
    <w:uiPriority w:val="99"/>
    <w:semiHidden/>
    <w:unhideWhenUsed/>
    <w:rsid w:val="00FA40E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A40E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713</Words>
  <Characters>4067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2018-02-21T19:48:00Z</dcterms:created>
  <dcterms:modified xsi:type="dcterms:W3CDTF">2018-02-21T19:48:00Z</dcterms:modified>
</cp:coreProperties>
</file>